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D3D" w:rsidRPr="00081D3D" w:rsidRDefault="00081D3D" w:rsidP="00081D3D">
      <w:pPr>
        <w:overflowPunct w:val="0"/>
        <w:autoSpaceDE w:val="0"/>
        <w:autoSpaceDN w:val="0"/>
        <w:adjustRightInd w:val="0"/>
        <w:spacing w:after="120" w:line="240" w:lineRule="auto"/>
        <w:jc w:val="right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081D3D">
        <w:rPr>
          <w:rFonts w:ascii="Arial" w:eastAsia="Times New Roman" w:hAnsi="Arial" w:cs="Arial"/>
          <w:kern w:val="32"/>
          <w:sz w:val="24"/>
          <w:szCs w:val="24"/>
          <w:lang w:eastAsia="ru-RU"/>
        </w:rPr>
        <w:t>Приложение № 10</w:t>
      </w:r>
    </w:p>
    <w:p w:rsidR="00081D3D" w:rsidRPr="00081D3D" w:rsidRDefault="00081D3D" w:rsidP="00081D3D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081D3D">
        <w:rPr>
          <w:rFonts w:ascii="Arial" w:eastAsia="Times New Roman" w:hAnsi="Arial" w:cs="Arial"/>
          <w:kern w:val="32"/>
          <w:sz w:val="24"/>
          <w:szCs w:val="24"/>
          <w:lang w:eastAsia="ru-RU"/>
        </w:rPr>
        <w:t>к решению Совета депутатов</w:t>
      </w:r>
    </w:p>
    <w:p w:rsidR="00081D3D" w:rsidRPr="00081D3D" w:rsidRDefault="00081D3D" w:rsidP="00081D3D">
      <w:pPr>
        <w:autoSpaceDE w:val="0"/>
        <w:autoSpaceDN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81D3D">
        <w:rPr>
          <w:rFonts w:ascii="Arial" w:eastAsia="Times New Roman" w:hAnsi="Arial" w:cs="Arial"/>
          <w:sz w:val="24"/>
          <w:szCs w:val="24"/>
          <w:lang w:eastAsia="ru-RU"/>
        </w:rPr>
        <w:t>«О бюджете муниципального округа на 2025 год</w:t>
      </w:r>
    </w:p>
    <w:p w:rsidR="00081D3D" w:rsidRPr="00081D3D" w:rsidRDefault="00081D3D" w:rsidP="00081D3D">
      <w:pPr>
        <w:autoSpaceDE w:val="0"/>
        <w:autoSpaceDN w:val="0"/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81D3D">
        <w:rPr>
          <w:rFonts w:ascii="Arial" w:eastAsia="Times New Roman" w:hAnsi="Arial" w:cs="Arial"/>
          <w:sz w:val="24"/>
          <w:szCs w:val="24"/>
        </w:rPr>
        <w:t xml:space="preserve"> и на плановый период 2026 и 2027 годов</w:t>
      </w:r>
      <w:r w:rsidRPr="00081D3D">
        <w:rPr>
          <w:rFonts w:ascii="Arial" w:eastAsia="Times New Roman" w:hAnsi="Arial" w:cs="Arial"/>
          <w:bCs/>
          <w:caps/>
          <w:sz w:val="24"/>
          <w:szCs w:val="24"/>
          <w:lang w:eastAsia="ru-RU"/>
        </w:rPr>
        <w:t>»</w:t>
      </w:r>
      <w:r w:rsidRPr="00081D3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081D3D" w:rsidRPr="00081D3D" w:rsidRDefault="00081D3D" w:rsidP="00081D3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</w:p>
    <w:p w:rsidR="00081D3D" w:rsidRPr="00081D3D" w:rsidRDefault="00081D3D" w:rsidP="00081D3D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</w:p>
    <w:p w:rsidR="00081D3D" w:rsidRPr="00081D3D" w:rsidRDefault="00081D3D" w:rsidP="00081D3D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bookmarkStart w:id="0" w:name="_GoBack"/>
      <w:r w:rsidRPr="00081D3D">
        <w:rPr>
          <w:rFonts w:ascii="Arial" w:eastAsia="Times New Roman" w:hAnsi="Arial" w:cs="Arial"/>
          <w:b/>
          <w:sz w:val="24"/>
          <w:szCs w:val="24"/>
          <w:lang w:eastAsia="ru-RU"/>
        </w:rPr>
        <w:t>Программа муниципальных гарантий Варнавинского муниципального округа</w:t>
      </w:r>
    </w:p>
    <w:p w:rsidR="00081D3D" w:rsidRPr="00081D3D" w:rsidRDefault="00081D3D" w:rsidP="00081D3D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81D3D">
        <w:rPr>
          <w:rFonts w:ascii="Arial" w:eastAsia="Times New Roman" w:hAnsi="Arial" w:cs="Arial"/>
          <w:b/>
          <w:sz w:val="24"/>
          <w:szCs w:val="24"/>
          <w:lang w:eastAsia="ru-RU"/>
        </w:rPr>
        <w:t>на 2026 год</w:t>
      </w:r>
    </w:p>
    <w:bookmarkEnd w:id="0"/>
    <w:p w:rsidR="00081D3D" w:rsidRPr="00081D3D" w:rsidRDefault="00081D3D" w:rsidP="00081D3D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81D3D">
        <w:rPr>
          <w:rFonts w:ascii="Arial" w:eastAsia="Times New Roman" w:hAnsi="Arial" w:cs="Arial"/>
          <w:sz w:val="24"/>
          <w:szCs w:val="24"/>
          <w:lang w:eastAsia="ru-RU"/>
        </w:rPr>
        <w:t xml:space="preserve"> тыс. </w:t>
      </w:r>
      <w:proofErr w:type="spellStart"/>
      <w:r w:rsidRPr="00081D3D">
        <w:rPr>
          <w:rFonts w:ascii="Arial" w:eastAsia="Times New Roman" w:hAnsi="Arial" w:cs="Arial"/>
          <w:sz w:val="24"/>
          <w:szCs w:val="24"/>
          <w:lang w:eastAsia="ru-RU"/>
        </w:rPr>
        <w:t>руб</w:t>
      </w:r>
      <w:proofErr w:type="spellEnd"/>
      <w:r w:rsidRPr="00081D3D">
        <w:rPr>
          <w:rFonts w:ascii="Arial" w:eastAsia="Times New Roman" w:hAnsi="Arial" w:cs="Arial"/>
          <w:sz w:val="24"/>
          <w:szCs w:val="24"/>
          <w:lang w:val="en-US" w:eastAsia="ru-RU"/>
        </w:rPr>
        <w:t>.</w:t>
      </w:r>
    </w:p>
    <w:p w:rsidR="00081D3D" w:rsidRPr="00081D3D" w:rsidRDefault="00081D3D" w:rsidP="00081D3D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818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622"/>
        <w:gridCol w:w="1985"/>
        <w:gridCol w:w="1984"/>
        <w:gridCol w:w="1985"/>
        <w:gridCol w:w="1242"/>
      </w:tblGrid>
      <w:tr w:rsidR="00081D3D" w:rsidRPr="00081D3D" w:rsidTr="00D61A6D">
        <w:tblPrEx>
          <w:tblCellMar>
            <w:top w:w="0" w:type="dxa"/>
            <w:bottom w:w="0" w:type="dxa"/>
          </w:tblCellMar>
        </w:tblPrEx>
        <w:trPr>
          <w:trHeight w:val="1032"/>
          <w:tblHeader/>
          <w:jc w:val="center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D3D" w:rsidRPr="00081D3D" w:rsidRDefault="00081D3D" w:rsidP="00081D3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081D3D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Обязательства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D3D" w:rsidRPr="00081D3D" w:rsidRDefault="00081D3D" w:rsidP="00081D3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081D3D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Объем выданных муниципальных гарантий на 1 января 2026 года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D3D" w:rsidRPr="00081D3D" w:rsidRDefault="00081D3D" w:rsidP="00081D3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081D3D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Объем выдаваемых муниципальных гарантий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D3D" w:rsidRPr="00081D3D" w:rsidRDefault="00081D3D" w:rsidP="00081D3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081D3D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Объем погашаемых муниципальных гарантий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D3D" w:rsidRPr="00081D3D" w:rsidRDefault="00081D3D" w:rsidP="00081D3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081D3D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Планируемый объем муниципальных гарантий на 1 января</w:t>
            </w:r>
          </w:p>
          <w:p w:rsidR="00081D3D" w:rsidRPr="00081D3D" w:rsidRDefault="00081D3D" w:rsidP="00081D3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081D3D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20</w:t>
            </w:r>
            <w:r w:rsidRPr="00081D3D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val="en-US" w:eastAsia="ru-RU"/>
              </w:rPr>
              <w:t>2</w:t>
            </w:r>
            <w:r w:rsidRPr="00081D3D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7 года</w:t>
            </w:r>
          </w:p>
        </w:tc>
      </w:tr>
      <w:tr w:rsidR="00081D3D" w:rsidRPr="00081D3D" w:rsidTr="00D61A6D">
        <w:tblPrEx>
          <w:tblCellMar>
            <w:top w:w="0" w:type="dxa"/>
            <w:bottom w:w="0" w:type="dxa"/>
          </w:tblCellMar>
        </w:tblPrEx>
        <w:trPr>
          <w:trHeight w:val="330"/>
          <w:tblHeader/>
          <w:jc w:val="center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D3D" w:rsidRPr="00081D3D" w:rsidRDefault="00081D3D" w:rsidP="00081D3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081D3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1.Муниципальные гарантии, действующие на 1 января 2026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3D" w:rsidRPr="00081D3D" w:rsidRDefault="00081D3D" w:rsidP="00081D3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2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081D3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3D" w:rsidRPr="00081D3D" w:rsidRDefault="00081D3D" w:rsidP="00081D3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081D3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3D" w:rsidRPr="00081D3D" w:rsidRDefault="00081D3D" w:rsidP="00081D3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081D3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3D" w:rsidRPr="00081D3D" w:rsidRDefault="00081D3D" w:rsidP="00081D3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081D3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</w:t>
            </w:r>
          </w:p>
        </w:tc>
      </w:tr>
      <w:tr w:rsidR="00081D3D" w:rsidRPr="00081D3D" w:rsidTr="00D61A6D">
        <w:tblPrEx>
          <w:tblCellMar>
            <w:top w:w="0" w:type="dxa"/>
            <w:bottom w:w="0" w:type="dxa"/>
          </w:tblCellMar>
        </w:tblPrEx>
        <w:trPr>
          <w:trHeight w:val="330"/>
          <w:tblHeader/>
          <w:jc w:val="center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D3D" w:rsidRPr="00081D3D" w:rsidRDefault="00081D3D" w:rsidP="00081D3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081D3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2. Муниципальные гарантии, планируемые к выдаче в 2026 году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3D" w:rsidRPr="00081D3D" w:rsidRDefault="00081D3D" w:rsidP="00081D3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2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081D3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3D" w:rsidRPr="00081D3D" w:rsidRDefault="00081D3D" w:rsidP="00081D3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081D3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3D" w:rsidRPr="00081D3D" w:rsidRDefault="00081D3D" w:rsidP="00081D3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081D3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3D" w:rsidRPr="00081D3D" w:rsidRDefault="00081D3D" w:rsidP="00081D3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081D3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</w:t>
            </w:r>
          </w:p>
        </w:tc>
      </w:tr>
      <w:tr w:rsidR="00081D3D" w:rsidRPr="00081D3D" w:rsidTr="00D61A6D">
        <w:tblPrEx>
          <w:tblCellMar>
            <w:top w:w="0" w:type="dxa"/>
            <w:bottom w:w="0" w:type="dxa"/>
          </w:tblCellMar>
        </w:tblPrEx>
        <w:trPr>
          <w:trHeight w:val="330"/>
          <w:tblHeader/>
          <w:jc w:val="center"/>
        </w:trPr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1D3D" w:rsidRPr="00081D3D" w:rsidRDefault="00081D3D" w:rsidP="00081D3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</w:pPr>
            <w:r w:rsidRPr="00081D3D">
              <w:rPr>
                <w:rFonts w:ascii="Arial" w:eastAsia="Times New Roman" w:hAnsi="Arial" w:cs="Arial"/>
                <w:b/>
                <w:bCs/>
                <w:snapToGrid w:val="0"/>
                <w:kern w:val="32"/>
                <w:sz w:val="24"/>
                <w:szCs w:val="24"/>
                <w:lang w:eastAsia="ru-RU"/>
              </w:rPr>
              <w:t>Итого объем муниципальных гарантий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3D" w:rsidRPr="00081D3D" w:rsidRDefault="00081D3D" w:rsidP="00081D3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right="112"/>
              <w:jc w:val="center"/>
              <w:textAlignment w:val="baseline"/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</w:pPr>
            <w:r w:rsidRPr="00081D3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3D" w:rsidRPr="00081D3D" w:rsidRDefault="00081D3D" w:rsidP="00081D3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081D3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3D" w:rsidRPr="00081D3D" w:rsidRDefault="00081D3D" w:rsidP="00081D3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081D3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1D3D" w:rsidRPr="00081D3D" w:rsidRDefault="00081D3D" w:rsidP="00081D3D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Arial" w:eastAsia="Times New Roman" w:hAnsi="Arial" w:cs="Arial"/>
                <w:kern w:val="32"/>
                <w:sz w:val="24"/>
                <w:szCs w:val="24"/>
                <w:lang w:eastAsia="ru-RU"/>
              </w:rPr>
            </w:pPr>
            <w:r w:rsidRPr="00081D3D">
              <w:rPr>
                <w:rFonts w:ascii="Arial" w:eastAsia="Times New Roman" w:hAnsi="Arial" w:cs="Arial"/>
                <w:snapToGrid w:val="0"/>
                <w:kern w:val="32"/>
                <w:sz w:val="24"/>
                <w:szCs w:val="24"/>
                <w:lang w:eastAsia="ru-RU"/>
              </w:rPr>
              <w:t>0</w:t>
            </w:r>
          </w:p>
        </w:tc>
      </w:tr>
    </w:tbl>
    <w:p w:rsidR="00081D3D" w:rsidRPr="00081D3D" w:rsidRDefault="00081D3D" w:rsidP="00081D3D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81D3D" w:rsidRPr="00081D3D" w:rsidRDefault="00081D3D" w:rsidP="00081D3D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81D3D" w:rsidRPr="00081D3D" w:rsidRDefault="00081D3D" w:rsidP="00081D3D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81D3D" w:rsidRPr="00081D3D" w:rsidRDefault="00081D3D" w:rsidP="00081D3D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81D3D" w:rsidRPr="00081D3D" w:rsidRDefault="00081D3D" w:rsidP="00081D3D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81D3D" w:rsidRPr="00081D3D" w:rsidRDefault="00081D3D" w:rsidP="00081D3D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081D3D" w:rsidRPr="00081D3D" w:rsidRDefault="00081D3D" w:rsidP="00081D3D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</w:pPr>
      <w:r w:rsidRPr="00081D3D"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  <w:t>Общий объем бюджетных ассигнований, предусмотренных на исполнение муниципальных гарантий по возможным гарантийным случаям</w:t>
      </w:r>
    </w:p>
    <w:p w:rsidR="00081D3D" w:rsidRPr="00081D3D" w:rsidRDefault="00081D3D" w:rsidP="00081D3D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Arial" w:eastAsia="Times New Roman" w:hAnsi="Arial" w:cs="Arial"/>
          <w:b/>
          <w:bCs/>
          <w:kern w:val="32"/>
          <w:sz w:val="24"/>
          <w:szCs w:val="24"/>
          <w:lang w:eastAsia="ru-RU"/>
        </w:rPr>
      </w:pPr>
    </w:p>
    <w:p w:rsidR="00081D3D" w:rsidRPr="00081D3D" w:rsidRDefault="00081D3D" w:rsidP="00081D3D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81D3D">
        <w:rPr>
          <w:rFonts w:ascii="Arial" w:eastAsia="Times New Roman" w:hAnsi="Arial" w:cs="Arial"/>
          <w:sz w:val="24"/>
          <w:szCs w:val="24"/>
          <w:lang w:eastAsia="ru-RU"/>
        </w:rPr>
        <w:t xml:space="preserve">тыс. руб.                                                         </w:t>
      </w:r>
    </w:p>
    <w:tbl>
      <w:tblPr>
        <w:tblW w:w="141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5245"/>
        <w:gridCol w:w="4111"/>
        <w:gridCol w:w="142"/>
      </w:tblGrid>
      <w:tr w:rsidR="00081D3D" w:rsidRPr="00081D3D" w:rsidTr="00D61A6D">
        <w:tblPrEx>
          <w:tblCellMar>
            <w:top w:w="0" w:type="dxa"/>
            <w:bottom w:w="0" w:type="dxa"/>
          </w:tblCellMar>
        </w:tblPrEx>
        <w:trPr>
          <w:gridAfter w:val="1"/>
          <w:wAfter w:w="142" w:type="dxa"/>
          <w:trHeight w:val="854"/>
        </w:trPr>
        <w:tc>
          <w:tcPr>
            <w:tcW w:w="4678" w:type="dxa"/>
            <w:vAlign w:val="center"/>
          </w:tcPr>
          <w:p w:rsidR="00081D3D" w:rsidRPr="00081D3D" w:rsidRDefault="00081D3D" w:rsidP="00081D3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81D3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Исполнение муниципальных гарантий </w:t>
            </w:r>
          </w:p>
        </w:tc>
        <w:tc>
          <w:tcPr>
            <w:tcW w:w="5245" w:type="dxa"/>
          </w:tcPr>
          <w:p w:rsidR="00081D3D" w:rsidRPr="00081D3D" w:rsidRDefault="00081D3D" w:rsidP="00081D3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81D3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Объем бюджетных ассигнований на исполнение гарантий по возможным гарантийным случаям </w:t>
            </w:r>
          </w:p>
        </w:tc>
        <w:tc>
          <w:tcPr>
            <w:tcW w:w="4111" w:type="dxa"/>
            <w:tcBorders>
              <w:top w:val="nil"/>
              <w:bottom w:val="nil"/>
              <w:right w:val="nil"/>
            </w:tcBorders>
          </w:tcPr>
          <w:p w:rsidR="00081D3D" w:rsidRPr="00081D3D" w:rsidRDefault="00081D3D" w:rsidP="00081D3D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81D3D" w:rsidRPr="00081D3D" w:rsidTr="00D61A6D">
        <w:tblPrEx>
          <w:tblCellMar>
            <w:top w:w="0" w:type="dxa"/>
            <w:bottom w:w="0" w:type="dxa"/>
          </w:tblCellMar>
        </w:tblPrEx>
        <w:trPr>
          <w:gridAfter w:val="2"/>
          <w:wAfter w:w="4253" w:type="dxa"/>
          <w:trHeight w:val="509"/>
        </w:trPr>
        <w:tc>
          <w:tcPr>
            <w:tcW w:w="4678" w:type="dxa"/>
          </w:tcPr>
          <w:p w:rsidR="00081D3D" w:rsidRPr="00081D3D" w:rsidRDefault="00081D3D" w:rsidP="00081D3D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81D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 счет источников финансирования дефицита бюджета</w:t>
            </w:r>
          </w:p>
        </w:tc>
        <w:tc>
          <w:tcPr>
            <w:tcW w:w="5245" w:type="dxa"/>
            <w:vAlign w:val="center"/>
          </w:tcPr>
          <w:p w:rsidR="00081D3D" w:rsidRPr="00081D3D" w:rsidRDefault="00081D3D" w:rsidP="00081D3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81D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081D3D" w:rsidRPr="00081D3D" w:rsidTr="00D61A6D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678" w:type="dxa"/>
          </w:tcPr>
          <w:p w:rsidR="00081D3D" w:rsidRPr="00081D3D" w:rsidRDefault="00081D3D" w:rsidP="00081D3D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81D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 счет расходов бюджета  </w:t>
            </w:r>
          </w:p>
        </w:tc>
        <w:tc>
          <w:tcPr>
            <w:tcW w:w="5245" w:type="dxa"/>
            <w:vAlign w:val="center"/>
          </w:tcPr>
          <w:p w:rsidR="00081D3D" w:rsidRPr="00081D3D" w:rsidRDefault="00081D3D" w:rsidP="00081D3D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081D3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53" w:type="dxa"/>
            <w:gridSpan w:val="2"/>
            <w:tcBorders>
              <w:top w:val="nil"/>
              <w:bottom w:val="nil"/>
              <w:right w:val="nil"/>
            </w:tcBorders>
          </w:tcPr>
          <w:p w:rsidR="00081D3D" w:rsidRPr="00081D3D" w:rsidRDefault="00081D3D" w:rsidP="00081D3D">
            <w:pPr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0C5641" w:rsidRDefault="000C5641"/>
    <w:sectPr w:rsidR="000C5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D3D"/>
    <w:rsid w:val="00081D3D"/>
    <w:rsid w:val="000C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DC27A9-1B61-463B-B335-7ECF16DE9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2025-07-23T07:17:00Z</dcterms:created>
  <dcterms:modified xsi:type="dcterms:W3CDTF">2025-07-23T07:18:00Z</dcterms:modified>
</cp:coreProperties>
</file>